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Διαβατήριο</w:t>
      </w:r>
    </w:p>
    <w:p w:rsidR="00000000" w:rsidDel="00000000" w:rsidP="00000000" w:rsidRDefault="00000000" w:rsidRPr="00000000" w14:paraId="00000002">
      <w:pPr>
        <w:ind w:left="72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Σε αυτήν την δραστηριότητα τα παιδιά φτιάχνουν το δικό τους παιχνιδιάρικο διαβατήριο, ορίζοντας τον εαυτό τους, την προσωπικότητα τους, στόχους και ονειρα. </w:t>
      </w:r>
    </w:p>
    <w:p w:rsidR="00000000" w:rsidDel="00000000" w:rsidP="00000000" w:rsidRDefault="00000000" w:rsidRPr="00000000" w14:paraId="0000000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Στόχοι</w:t>
      </w:r>
    </w:p>
    <w:p w:rsidR="00000000" w:rsidDel="00000000" w:rsidP="00000000" w:rsidRDefault="00000000" w:rsidRPr="00000000" w14:paraId="00000006">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Η δράση αυτή εντάσσεται αναπτυξιακά τομέα στο πεδίο ανάπτυξης της αυτονομίας και δημιουργίας ταυτότητας του παιδιού. Μέσω αυτής, δίνεται η ευκαιρία στο παιδί να αναγνωρίσει τον εαυτό του ως μια ξεχωριστή οντότητα με δικά της χαρακτηριστικά (εξωτερικά και εσωτερικά ), να αναπτύξει την αυτονομία του και μέσω προσωπικής αλληλεπίδρασης να δομήσει ως ένα επίπεδο την προσωπική του ταυτότητα.</w:t>
      </w:r>
    </w:p>
    <w:p w:rsidR="00000000" w:rsidDel="00000000" w:rsidP="00000000" w:rsidRDefault="00000000" w:rsidRPr="00000000" w14:paraId="0000000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Η προσωπική ταυτότητα και ο τρόπος με τον οποίο αντιλαμβάνεται το παιδί τον εαυτό του συνδέεται με την αυτοεκτίμηση και μας δείχνει την ικανότητά του να ορίζει τα ενδιαφέροντά του, τις ανάγκες, τις επιλογές του, να κάνει σχέδια και να θέτει στόχους, ορίζοντας τελικά αυτόνομα την δική του προσωπικότητα.</w:t>
      </w:r>
    </w:p>
    <w:p w:rsidR="00000000" w:rsidDel="00000000" w:rsidP="00000000" w:rsidRDefault="00000000" w:rsidRPr="00000000" w14:paraId="0000000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Διαδικασία</w:t>
      </w: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Αφού διαβάσετε το παραμύθι επιστρέφετε στις πρώτες σελίδες και διαβάζετε τα διαβατήρια των ηρώων άλλη μια φορά. Μέσα από συζήτηση (βλέπε άξονα συζήτησης) συνδέετε χαρακτηριστικά των ηρώων με γεγονότα που συνέβησαν στην ιστορία. </w:t>
      </w:r>
    </w:p>
    <w:p w:rsidR="00000000" w:rsidDel="00000000" w:rsidP="00000000" w:rsidRDefault="00000000" w:rsidRPr="00000000" w14:paraId="0000000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F">
      <w:pPr>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Και τώρα ήρθε η σειρά των μικρών μας φίλων.</w:t>
      </w:r>
    </w:p>
    <w:p w:rsidR="00000000" w:rsidDel="00000000" w:rsidP="00000000" w:rsidRDefault="00000000" w:rsidRPr="00000000" w14:paraId="00000010">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Εκτυπώνετε το πρότυπο (δίνεται) ή σχεδιάζετε ένα δικό σας. </w:t>
      </w:r>
    </w:p>
    <w:p w:rsidR="00000000" w:rsidDel="00000000" w:rsidP="00000000" w:rsidRDefault="00000000" w:rsidRPr="00000000" w14:paraId="0000001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Αν χρησιμοποιήσετε το πρότυπο κόβετε κάθε σελίδα κάθετα στα δύο και τις βάζετε σε σειρά έτσι ώστε να δημιουργήσετε στο τέλος ένα βιβλιαράκι (με συρραπτικό ή κορδέλα).</w:t>
      </w:r>
    </w:p>
    <w:p w:rsidR="00000000" w:rsidDel="00000000" w:rsidP="00000000" w:rsidRDefault="00000000" w:rsidRPr="00000000" w14:paraId="0000001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Αφήνετε χρόνο στο παιδί να αποτυπώσει στο χαρτί τα δικά του χαρακτηριστικά προσωπικότητας, αγαπημένου φαγητού ή αντικειμένου. Ανάλογα με την ηλικία το παιδί μπορεί να εκφραστεί περισσότερο με την ζωγραφική ή το κείμενο ή συνδυασμό αυτών. Στην θέση της φωτογραφίας μπορεί το παιδί να ζωγραφίσει ή να κολλήσετε μια μικρή φωτογραφία. </w:t>
      </w:r>
    </w:p>
    <w:p w:rsidR="00000000" w:rsidDel="00000000" w:rsidP="00000000" w:rsidRDefault="00000000" w:rsidRPr="00000000" w14:paraId="0000001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Στο τέλος μπορείτε με την βοήθεια του ίδιου άξονα συζήτησης (αναφερόμενο στο παιδί σας αυτή την φορά) να συζητήσετε για τα δικά του χαρακτηριστικά και τον τρόπο που τα σκέφτηκε. Δημιουργώντας αίσθημα ασφάλειας και αποδοχής δεν κρίνουμε και ακούμε το παιδί.</w:t>
      </w:r>
    </w:p>
    <w:p w:rsidR="00000000" w:rsidDel="00000000" w:rsidP="00000000" w:rsidRDefault="00000000" w:rsidRPr="00000000" w14:paraId="0000001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Το παιχνιδιάρικο διαβατήριο είναι έτοιμο και μάλιστα με την σφραγίδα της Ιταλίας. Έτοιμοι για το επόμενο ταξίδι;</w:t>
      </w:r>
    </w:p>
    <w:p w:rsidR="00000000" w:rsidDel="00000000" w:rsidP="00000000" w:rsidRDefault="00000000" w:rsidRPr="00000000" w14:paraId="00000019">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Άξονας συζήτησης</w:t>
      </w: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1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-Που είδαμε τον Ελ να φαίνεται λιχούδης;</w:t>
      </w:r>
    </w:p>
    <w:p w:rsidR="00000000" w:rsidDel="00000000" w:rsidP="00000000" w:rsidRDefault="00000000" w:rsidRPr="00000000" w14:paraId="0000001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Είναι στ αλήθεια ο Τσίχλας πειραχτήρι; </w:t>
      </w:r>
    </w:p>
    <w:p w:rsidR="00000000" w:rsidDel="00000000" w:rsidP="00000000" w:rsidRDefault="00000000" w:rsidRPr="00000000" w14:paraId="0000001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-Γιατί είναι ο Ελ ατσούμπαλος; Τι έκανε μέσα στην ιστορία;</w:t>
      </w:r>
    </w:p>
    <w:p w:rsidR="00000000" w:rsidDel="00000000" w:rsidP="00000000" w:rsidRDefault="00000000" w:rsidRPr="00000000" w14:paraId="0000001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-Τι άλλο χαρακτηριστικό θα μπορούσαμε να δώσουμε στον Τσίχλα;</w:t>
      </w:r>
    </w:p>
    <w:p w:rsidR="00000000" w:rsidDel="00000000" w:rsidP="00000000" w:rsidRDefault="00000000" w:rsidRPr="00000000" w14:paraId="00000020">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Tip: </w:t>
      </w:r>
      <w:r w:rsidDel="00000000" w:rsidR="00000000" w:rsidRPr="00000000">
        <w:rPr>
          <w:rFonts w:ascii="Comic Sans MS" w:cs="Comic Sans MS" w:eastAsia="Comic Sans MS" w:hAnsi="Comic Sans MS"/>
          <w:rtl w:val="0"/>
        </w:rPr>
        <w:t xml:space="preserve">Μπορείτε να επαναλάβετε την διαδικασία μετά από καιρό και να συγκρίνετε τυχόν διαφορές στις επιλογές ή τα στοιχεία της προσωπικότητας που σημειώθηκαν και να τις συζητήσετε με το παιδι. Μπορείτε ακόμη να το πλαστικοποιήσετε).</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